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02132" w14:textId="77777777" w:rsidR="00281B0D" w:rsidRPr="00281B0D" w:rsidRDefault="00281B0D" w:rsidP="00281B0D">
      <w:pPr>
        <w:pStyle w:val="Default"/>
        <w:rPr>
          <w:rFonts w:asciiTheme="majorHAnsi" w:hAnsiTheme="majorHAnsi"/>
        </w:rPr>
      </w:pPr>
      <w:r w:rsidRPr="00281B0D">
        <w:rPr>
          <w:rFonts w:asciiTheme="majorHAnsi" w:hAnsiTheme="majorHAnsi"/>
        </w:rPr>
        <w:t>Grade level ______</w:t>
      </w:r>
      <w:r w:rsidRPr="00281B0D">
        <w:rPr>
          <w:rFonts w:asciiTheme="majorHAnsi" w:hAnsiTheme="majorHAnsi"/>
        </w:rPr>
        <w:tab/>
      </w:r>
      <w:r w:rsidRPr="00281B0D">
        <w:rPr>
          <w:rFonts w:asciiTheme="majorHAnsi" w:hAnsiTheme="majorHAnsi"/>
        </w:rPr>
        <w:tab/>
      </w:r>
    </w:p>
    <w:p w14:paraId="41966590" w14:textId="6CA0BD8B" w:rsidR="00281B0D" w:rsidRPr="00281B0D" w:rsidRDefault="00281B0D" w:rsidP="00281B0D">
      <w:pPr>
        <w:pStyle w:val="Default"/>
        <w:rPr>
          <w:rFonts w:asciiTheme="majorHAnsi" w:hAnsiTheme="majorHAnsi"/>
        </w:rPr>
      </w:pPr>
    </w:p>
    <w:tbl>
      <w:tblPr>
        <w:tblStyle w:val="TableGrid"/>
        <w:tblW w:w="5000" w:type="pct"/>
        <w:tblLook w:val="04A0" w:firstRow="1" w:lastRow="0" w:firstColumn="1" w:lastColumn="0" w:noHBand="0" w:noVBand="1"/>
      </w:tblPr>
      <w:tblGrid>
        <w:gridCol w:w="6408"/>
        <w:gridCol w:w="1763"/>
        <w:gridCol w:w="5869"/>
      </w:tblGrid>
      <w:tr w:rsidR="00281B0D" w:rsidRPr="00281B0D" w14:paraId="18D50DB3" w14:textId="77777777" w:rsidTr="008375E1">
        <w:trPr>
          <w:trHeight w:val="746"/>
        </w:trPr>
        <w:tc>
          <w:tcPr>
            <w:tcW w:w="2282" w:type="pct"/>
          </w:tcPr>
          <w:p w14:paraId="41C31C74" w14:textId="77777777" w:rsidR="00281B0D" w:rsidRPr="00281B0D" w:rsidRDefault="00281B0D" w:rsidP="008375E1">
            <w:pPr>
              <w:pStyle w:val="Default"/>
              <w:rPr>
                <w:rFonts w:asciiTheme="majorHAnsi" w:hAnsiTheme="majorHAnsi"/>
              </w:rPr>
            </w:pPr>
            <w:r w:rsidRPr="00281B0D">
              <w:rPr>
                <w:rFonts w:asciiTheme="majorHAnsi" w:hAnsiTheme="majorHAnsi"/>
              </w:rPr>
              <w:t>What knowledge and skills should student</w:t>
            </w:r>
            <w:r>
              <w:rPr>
                <w:rFonts w:asciiTheme="majorHAnsi" w:hAnsiTheme="majorHAnsi"/>
              </w:rPr>
              <w:t>s demonstrate after reading the text?</w:t>
            </w:r>
          </w:p>
        </w:tc>
        <w:tc>
          <w:tcPr>
            <w:tcW w:w="628" w:type="pct"/>
            <w:vMerge w:val="restart"/>
            <w:tcBorders>
              <w:top w:val="nil"/>
              <w:bottom w:val="nil"/>
            </w:tcBorders>
          </w:tcPr>
          <w:p w14:paraId="7527717E" w14:textId="73623B5C" w:rsidR="00281B0D" w:rsidRDefault="00281B0D" w:rsidP="00281B0D">
            <w:pPr>
              <w:pStyle w:val="Default"/>
              <w:rPr>
                <w:rFonts w:asciiTheme="majorHAnsi" w:hAnsiTheme="majorHAnsi"/>
              </w:rPr>
            </w:pPr>
          </w:p>
          <w:p w14:paraId="0539E96F" w14:textId="1A8C2E70" w:rsidR="00281B0D" w:rsidRDefault="002E5BB6" w:rsidP="00281B0D">
            <w:pPr>
              <w:pStyle w:val="Default"/>
              <w:rPr>
                <w:rFonts w:asciiTheme="majorHAnsi" w:hAnsiTheme="majorHAnsi"/>
              </w:rPr>
            </w:pPr>
            <w:r>
              <w:rPr>
                <w:noProof/>
              </w:rPr>
              <mc:AlternateContent>
                <mc:Choice Requires="wps">
                  <w:drawing>
                    <wp:anchor distT="0" distB="0" distL="114300" distR="114300" simplePos="0" relativeHeight="251659264" behindDoc="0" locked="0" layoutInCell="1" allowOverlap="1" wp14:anchorId="06A5A116" wp14:editId="1F3A0E6D">
                      <wp:simplePos x="0" y="0"/>
                      <wp:positionH relativeFrom="column">
                        <wp:posOffset>160020</wp:posOffset>
                      </wp:positionH>
                      <wp:positionV relativeFrom="paragraph">
                        <wp:posOffset>6985</wp:posOffset>
                      </wp:positionV>
                      <wp:extent cx="822960" cy="822960"/>
                      <wp:effectExtent l="50800" t="50800" r="66040" b="116840"/>
                      <wp:wrapThrough wrapText="bothSides">
                        <wp:wrapPolygon edited="0">
                          <wp:start x="8667" y="-1333"/>
                          <wp:lineTo x="-1333" y="0"/>
                          <wp:lineTo x="-1333" y="16667"/>
                          <wp:lineTo x="8667" y="21333"/>
                          <wp:lineTo x="8667" y="24000"/>
                          <wp:lineTo x="12667" y="24000"/>
                          <wp:lineTo x="14667" y="21333"/>
                          <wp:lineTo x="22667" y="11333"/>
                          <wp:lineTo x="22667" y="10667"/>
                          <wp:lineTo x="12667" y="-1333"/>
                          <wp:lineTo x="8667" y="-1333"/>
                        </wp:wrapPolygon>
                      </wp:wrapThrough>
                      <wp:docPr id="1" name="Right Arrow 1"/>
                      <wp:cNvGraphicFramePr/>
                      <a:graphic xmlns:a="http://schemas.openxmlformats.org/drawingml/2006/main">
                        <a:graphicData uri="http://schemas.microsoft.com/office/word/2010/wordprocessingShape">
                          <wps:wsp>
                            <wps:cNvSpPr/>
                            <wps:spPr>
                              <a:xfrm>
                                <a:off x="0" y="0"/>
                                <a:ext cx="822960" cy="822960"/>
                              </a:xfrm>
                              <a:prstGeom prst="rightArrow">
                                <a:avLst/>
                              </a:prstGeom>
                              <a:solidFill>
                                <a:schemeClr val="bg1">
                                  <a:lumMod val="50000"/>
                                </a:schemeClr>
                              </a:solidFill>
                              <a:ln>
                                <a:solidFill>
                                  <a:schemeClr val="tx1"/>
                                </a:solidFill>
                              </a:ln>
                            </wps:spPr>
                            <wps:style>
                              <a:lnRef idx="1">
                                <a:schemeClr val="accent1"/>
                              </a:lnRef>
                              <a:fillRef idx="3">
                                <a:schemeClr val="accent1"/>
                              </a:fillRef>
                              <a:effectRef idx="2">
                                <a:schemeClr val="accent1"/>
                              </a:effectRef>
                              <a:fontRef idx="minor">
                                <a:schemeClr val="lt1"/>
                              </a:fontRef>
                            </wps:style>
                            <wps:bodyPr/>
                          </wps:wsp>
                        </a:graphicData>
                      </a:graphic>
                    </wp:anchor>
                  </w:drawing>
                </mc:Choice>
                <mc:Fallback>
                  <w:pict>
                    <v:shapetyp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12.6pt;margin-top:.55pt;width:64.8pt;height:64.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" adj="10800" fillcolor="#7f7f7f [1612]" strokecolor="black [3213]">
                      <v:shadow on="t" opacity="22937f" mv:blur="40000f" origin=",.5" offset="0,23000emu"/>
                      <w10:wrap type="through"/>
                    </v:shape>
                  </w:pict>
                </mc:Fallback>
              </mc:AlternateContent>
            </w:r>
          </w:p>
          <w:p w14:paraId="19BD0824" w14:textId="77777777" w:rsidR="00281B0D" w:rsidRDefault="00281B0D" w:rsidP="00281B0D">
            <w:pPr>
              <w:pStyle w:val="Default"/>
              <w:rPr>
                <w:rFonts w:asciiTheme="majorHAnsi" w:hAnsiTheme="majorHAnsi"/>
              </w:rPr>
            </w:pPr>
          </w:p>
          <w:p w14:paraId="03EE0521" w14:textId="77777777" w:rsidR="00281B0D" w:rsidRPr="00281B0D" w:rsidRDefault="00281B0D" w:rsidP="00281B0D">
            <w:pPr>
              <w:pStyle w:val="Default"/>
              <w:rPr>
                <w:rFonts w:asciiTheme="majorHAnsi" w:hAnsiTheme="majorHAnsi"/>
              </w:rPr>
            </w:pPr>
          </w:p>
        </w:tc>
        <w:tc>
          <w:tcPr>
            <w:tcW w:w="2090" w:type="pct"/>
          </w:tcPr>
          <w:p w14:paraId="5D47715E" w14:textId="77777777" w:rsidR="00281B0D" w:rsidRPr="00281B0D" w:rsidRDefault="00281B0D" w:rsidP="00281B0D">
            <w:pPr>
              <w:pStyle w:val="Default"/>
            </w:pPr>
            <w:r w:rsidRPr="00281B0D">
              <w:t xml:space="preserve">Use the answer to this question to identify which grade-specific Common Core State Standards will be the focus of instruction and the content of questions about the text. </w:t>
            </w:r>
          </w:p>
        </w:tc>
      </w:tr>
      <w:tr w:rsidR="00281B0D" w:rsidRPr="00281B0D" w14:paraId="1EB7AD95" w14:textId="77777777" w:rsidTr="008375E1">
        <w:tc>
          <w:tcPr>
            <w:tcW w:w="2282" w:type="pct"/>
          </w:tcPr>
          <w:p w14:paraId="407B4ABE" w14:textId="77777777" w:rsidR="008375E1" w:rsidRDefault="008375E1" w:rsidP="008375E1">
            <w:pPr>
              <w:pStyle w:val="Default"/>
              <w:rPr>
                <w:rFonts w:asciiTheme="majorHAnsi" w:eastAsia="ＭＳ ゴシック" w:hAnsiTheme="majorHAnsi"/>
              </w:rPr>
            </w:pPr>
            <w:proofErr w:type="gramStart"/>
            <w:r w:rsidRPr="008375E1">
              <w:rPr>
                <w:rFonts w:ascii="Menlo Bold" w:eastAsia="ＭＳ ゴシック" w:hAnsi="Menlo Bold" w:cs="Menlo Bold"/>
              </w:rPr>
              <w:t>☐</w:t>
            </w:r>
            <w:r w:rsidRPr="008375E1">
              <w:rPr>
                <w:rFonts w:asciiTheme="majorHAnsi" w:eastAsia="ＭＳ ゴシック" w:hAnsiTheme="majorHAnsi"/>
              </w:rPr>
              <w:t xml:space="preserve"> </w:t>
            </w:r>
            <w:r>
              <w:rPr>
                <w:rFonts w:asciiTheme="majorHAnsi" w:eastAsia="ＭＳ ゴシック" w:hAnsiTheme="majorHAnsi"/>
              </w:rPr>
              <w:t xml:space="preserve"> </w:t>
            </w:r>
            <w:r w:rsidRPr="008375E1">
              <w:rPr>
                <w:rFonts w:asciiTheme="majorHAnsi" w:eastAsia="ＭＳ ゴシック" w:hAnsiTheme="majorHAnsi"/>
              </w:rPr>
              <w:t>Print</w:t>
            </w:r>
            <w:proofErr w:type="gramEnd"/>
            <w:r w:rsidRPr="008375E1">
              <w:rPr>
                <w:rFonts w:asciiTheme="majorHAnsi" w:eastAsia="ＭＳ ゴシック" w:hAnsiTheme="majorHAnsi"/>
              </w:rPr>
              <w:t xml:space="preserve"> Concepts</w:t>
            </w:r>
          </w:p>
          <w:p w14:paraId="54EF3623" w14:textId="77777777" w:rsidR="008375E1" w:rsidRDefault="008375E1" w:rsidP="008375E1">
            <w:pPr>
              <w:pStyle w:val="Default"/>
              <w:rPr>
                <w:rFonts w:asciiTheme="majorHAnsi" w:eastAsia="ＭＳ ゴシック" w:hAnsiTheme="majorHAnsi"/>
              </w:rPr>
            </w:pPr>
          </w:p>
          <w:p w14:paraId="77FCB1C1" w14:textId="77777777" w:rsidR="008375E1" w:rsidRPr="008375E1" w:rsidRDefault="008375E1" w:rsidP="008375E1">
            <w:pPr>
              <w:pStyle w:val="Default"/>
              <w:rPr>
                <w:rFonts w:asciiTheme="majorHAnsi" w:hAnsiTheme="majorHAnsi"/>
              </w:rPr>
            </w:pPr>
          </w:p>
          <w:p w14:paraId="343C3F89" w14:textId="77777777" w:rsidR="008375E1" w:rsidRDefault="008375E1" w:rsidP="008375E1">
            <w:pPr>
              <w:pStyle w:val="Default"/>
              <w:rPr>
                <w:rFonts w:asciiTheme="majorHAnsi" w:eastAsia="ＭＳ ゴシック" w:hAnsiTheme="majorHAnsi"/>
              </w:rPr>
            </w:pPr>
            <w:proofErr w:type="gramStart"/>
            <w:r w:rsidRPr="008375E1">
              <w:rPr>
                <w:rFonts w:ascii="Menlo Bold" w:eastAsia="ＭＳ ゴシック" w:hAnsi="Menlo Bold" w:cs="Menlo Bold"/>
              </w:rPr>
              <w:t>☐</w:t>
            </w:r>
            <w:r w:rsidRPr="008375E1">
              <w:rPr>
                <w:rFonts w:asciiTheme="majorHAnsi" w:eastAsia="ＭＳ ゴシック" w:hAnsiTheme="majorHAnsi"/>
              </w:rPr>
              <w:t xml:space="preserve"> </w:t>
            </w:r>
            <w:r>
              <w:rPr>
                <w:rFonts w:asciiTheme="majorHAnsi" w:eastAsia="ＭＳ ゴシック" w:hAnsiTheme="majorHAnsi"/>
              </w:rPr>
              <w:t xml:space="preserve"> </w:t>
            </w:r>
            <w:r w:rsidRPr="008375E1">
              <w:rPr>
                <w:rFonts w:asciiTheme="majorHAnsi" w:eastAsia="ＭＳ ゴシック" w:hAnsiTheme="majorHAnsi"/>
              </w:rPr>
              <w:t>Phonological</w:t>
            </w:r>
            <w:proofErr w:type="gramEnd"/>
            <w:r w:rsidRPr="008375E1">
              <w:rPr>
                <w:rFonts w:asciiTheme="majorHAnsi" w:eastAsia="ＭＳ ゴシック" w:hAnsiTheme="majorHAnsi"/>
              </w:rPr>
              <w:t xml:space="preserve"> Awareness</w:t>
            </w:r>
          </w:p>
          <w:p w14:paraId="065E3F84" w14:textId="77777777" w:rsidR="008375E1" w:rsidRDefault="008375E1" w:rsidP="008375E1">
            <w:pPr>
              <w:pStyle w:val="Default"/>
              <w:rPr>
                <w:rFonts w:asciiTheme="majorHAnsi" w:eastAsia="ＭＳ ゴシック" w:hAnsiTheme="majorHAnsi"/>
              </w:rPr>
            </w:pPr>
          </w:p>
          <w:p w14:paraId="68B76F23" w14:textId="77777777" w:rsidR="008375E1" w:rsidRPr="008375E1" w:rsidRDefault="008375E1" w:rsidP="008375E1">
            <w:pPr>
              <w:pStyle w:val="Default"/>
              <w:rPr>
                <w:rFonts w:asciiTheme="majorHAnsi" w:hAnsiTheme="majorHAnsi"/>
              </w:rPr>
            </w:pPr>
          </w:p>
          <w:p w14:paraId="602F76CB" w14:textId="77777777" w:rsidR="008375E1" w:rsidRDefault="008375E1" w:rsidP="008375E1">
            <w:pPr>
              <w:pStyle w:val="Default"/>
              <w:rPr>
                <w:rFonts w:asciiTheme="majorHAnsi" w:eastAsia="ＭＳ ゴシック" w:hAnsiTheme="majorHAnsi"/>
              </w:rPr>
            </w:pPr>
            <w:proofErr w:type="gramStart"/>
            <w:r w:rsidRPr="008375E1">
              <w:rPr>
                <w:rFonts w:ascii="Menlo Bold" w:eastAsia="ＭＳ ゴシック" w:hAnsi="Menlo Bold" w:cs="Menlo Bold"/>
              </w:rPr>
              <w:t>☐</w:t>
            </w:r>
            <w:r w:rsidRPr="008375E1">
              <w:rPr>
                <w:rFonts w:asciiTheme="majorHAnsi" w:eastAsia="ＭＳ ゴシック" w:hAnsiTheme="majorHAnsi"/>
              </w:rPr>
              <w:t xml:space="preserve"> </w:t>
            </w:r>
            <w:r>
              <w:rPr>
                <w:rFonts w:asciiTheme="majorHAnsi" w:eastAsia="ＭＳ ゴシック" w:hAnsiTheme="majorHAnsi"/>
              </w:rPr>
              <w:t xml:space="preserve"> Phonics</w:t>
            </w:r>
            <w:proofErr w:type="gramEnd"/>
            <w:r>
              <w:rPr>
                <w:rFonts w:asciiTheme="majorHAnsi" w:eastAsia="ＭＳ ゴシック" w:hAnsiTheme="majorHAnsi"/>
              </w:rPr>
              <w:t xml:space="preserve"> / Word Recognition</w:t>
            </w:r>
          </w:p>
          <w:p w14:paraId="17ED24DD" w14:textId="77777777" w:rsidR="008375E1" w:rsidRDefault="008375E1" w:rsidP="008375E1">
            <w:pPr>
              <w:pStyle w:val="Default"/>
              <w:rPr>
                <w:rFonts w:asciiTheme="majorHAnsi" w:hAnsiTheme="majorHAnsi"/>
              </w:rPr>
            </w:pPr>
          </w:p>
          <w:p w14:paraId="7FABE0F6" w14:textId="77777777" w:rsidR="008375E1" w:rsidRPr="008375E1" w:rsidRDefault="008375E1" w:rsidP="008375E1">
            <w:pPr>
              <w:pStyle w:val="Default"/>
              <w:rPr>
                <w:rFonts w:asciiTheme="majorHAnsi" w:hAnsiTheme="majorHAnsi"/>
              </w:rPr>
            </w:pPr>
          </w:p>
          <w:p w14:paraId="7FE243C9" w14:textId="77777777" w:rsidR="008375E1" w:rsidRDefault="008375E1" w:rsidP="008375E1">
            <w:pPr>
              <w:pStyle w:val="Default"/>
              <w:rPr>
                <w:rFonts w:asciiTheme="majorHAnsi" w:eastAsia="ＭＳ ゴシック" w:hAnsiTheme="majorHAnsi"/>
              </w:rPr>
            </w:pPr>
            <w:proofErr w:type="gramStart"/>
            <w:r w:rsidRPr="008375E1">
              <w:rPr>
                <w:rFonts w:ascii="Menlo Bold" w:eastAsia="ＭＳ ゴシック" w:hAnsi="Menlo Bold" w:cs="Menlo Bold"/>
              </w:rPr>
              <w:t>☐</w:t>
            </w:r>
            <w:r w:rsidRPr="008375E1">
              <w:rPr>
                <w:rFonts w:asciiTheme="majorHAnsi" w:eastAsia="ＭＳ ゴシック" w:hAnsiTheme="majorHAnsi"/>
              </w:rPr>
              <w:t xml:space="preserve"> </w:t>
            </w:r>
            <w:r>
              <w:rPr>
                <w:rFonts w:asciiTheme="majorHAnsi" w:eastAsia="ＭＳ ゴシック" w:hAnsiTheme="majorHAnsi"/>
              </w:rPr>
              <w:t xml:space="preserve"> Fluency</w:t>
            </w:r>
            <w:proofErr w:type="gramEnd"/>
          </w:p>
          <w:p w14:paraId="264F7121" w14:textId="77777777" w:rsidR="008375E1" w:rsidRDefault="008375E1" w:rsidP="008375E1">
            <w:pPr>
              <w:pStyle w:val="Default"/>
              <w:rPr>
                <w:rFonts w:asciiTheme="majorHAnsi" w:hAnsiTheme="majorHAnsi"/>
              </w:rPr>
            </w:pPr>
          </w:p>
          <w:p w14:paraId="50B3C33F" w14:textId="77777777" w:rsidR="008375E1" w:rsidRPr="008375E1" w:rsidRDefault="008375E1" w:rsidP="008375E1">
            <w:pPr>
              <w:pStyle w:val="Default"/>
              <w:rPr>
                <w:rFonts w:asciiTheme="majorHAnsi" w:hAnsiTheme="majorHAnsi"/>
              </w:rPr>
            </w:pPr>
          </w:p>
          <w:p w14:paraId="1B5633F0" w14:textId="77777777" w:rsidR="008375E1" w:rsidRDefault="008375E1" w:rsidP="008375E1">
            <w:pPr>
              <w:pStyle w:val="Default"/>
              <w:rPr>
                <w:rFonts w:asciiTheme="majorHAnsi" w:eastAsia="ＭＳ ゴシック" w:hAnsiTheme="majorHAnsi"/>
              </w:rPr>
            </w:pPr>
            <w:proofErr w:type="gramStart"/>
            <w:r w:rsidRPr="008375E1">
              <w:rPr>
                <w:rFonts w:ascii="Menlo Bold" w:eastAsia="ＭＳ ゴシック" w:hAnsi="Menlo Bold" w:cs="Menlo Bold"/>
              </w:rPr>
              <w:t>☐</w:t>
            </w:r>
            <w:r w:rsidRPr="008375E1">
              <w:rPr>
                <w:rFonts w:asciiTheme="majorHAnsi" w:eastAsia="ＭＳ ゴシック" w:hAnsiTheme="majorHAnsi"/>
              </w:rPr>
              <w:t xml:space="preserve"> </w:t>
            </w:r>
            <w:r>
              <w:rPr>
                <w:rFonts w:asciiTheme="majorHAnsi" w:eastAsia="ＭＳ ゴシック" w:hAnsiTheme="majorHAnsi"/>
              </w:rPr>
              <w:t xml:space="preserve"> Comprehension</w:t>
            </w:r>
            <w:proofErr w:type="gramEnd"/>
          </w:p>
          <w:p w14:paraId="55132ED1" w14:textId="77777777" w:rsidR="008375E1" w:rsidRPr="008375E1" w:rsidRDefault="008375E1" w:rsidP="008375E1">
            <w:pPr>
              <w:pStyle w:val="Default"/>
              <w:rPr>
                <w:rFonts w:asciiTheme="majorHAnsi" w:hAnsiTheme="majorHAnsi"/>
              </w:rPr>
            </w:pPr>
          </w:p>
          <w:p w14:paraId="5BF7DD58" w14:textId="77777777" w:rsidR="00281B0D" w:rsidRPr="008375E1" w:rsidRDefault="00281B0D" w:rsidP="00281B0D">
            <w:pPr>
              <w:pStyle w:val="Default"/>
              <w:rPr>
                <w:rFonts w:asciiTheme="majorHAnsi" w:hAnsiTheme="majorHAnsi"/>
              </w:rPr>
            </w:pPr>
          </w:p>
          <w:p w14:paraId="4EF35581" w14:textId="77777777" w:rsidR="00281B0D" w:rsidRDefault="00281B0D" w:rsidP="00281B0D">
            <w:pPr>
              <w:pStyle w:val="Default"/>
              <w:rPr>
                <w:rFonts w:asciiTheme="majorHAnsi" w:hAnsiTheme="majorHAnsi"/>
              </w:rPr>
            </w:pPr>
          </w:p>
          <w:p w14:paraId="68241C37" w14:textId="77777777" w:rsidR="00281B0D" w:rsidRDefault="00281B0D" w:rsidP="00281B0D">
            <w:pPr>
              <w:pStyle w:val="Default"/>
              <w:rPr>
                <w:rFonts w:asciiTheme="majorHAnsi" w:hAnsiTheme="majorHAnsi"/>
              </w:rPr>
            </w:pPr>
          </w:p>
          <w:p w14:paraId="4C5B4877" w14:textId="77777777" w:rsidR="00281B0D" w:rsidRDefault="00281B0D" w:rsidP="00281B0D">
            <w:pPr>
              <w:pStyle w:val="Default"/>
              <w:rPr>
                <w:rFonts w:asciiTheme="majorHAnsi" w:hAnsiTheme="majorHAnsi"/>
              </w:rPr>
            </w:pPr>
          </w:p>
          <w:p w14:paraId="64F7D8F1" w14:textId="77777777" w:rsidR="008375E1" w:rsidRDefault="008375E1" w:rsidP="00281B0D">
            <w:pPr>
              <w:pStyle w:val="Default"/>
              <w:rPr>
                <w:rFonts w:asciiTheme="majorHAnsi" w:hAnsiTheme="majorHAnsi"/>
              </w:rPr>
            </w:pPr>
          </w:p>
          <w:p w14:paraId="134A7BFB" w14:textId="77777777" w:rsidR="008375E1" w:rsidRDefault="008375E1" w:rsidP="00281B0D">
            <w:pPr>
              <w:pStyle w:val="Default"/>
              <w:rPr>
                <w:rFonts w:asciiTheme="majorHAnsi" w:hAnsiTheme="majorHAnsi"/>
              </w:rPr>
            </w:pPr>
          </w:p>
          <w:p w14:paraId="2B830B46" w14:textId="77777777" w:rsidR="008375E1" w:rsidRDefault="008375E1" w:rsidP="00281B0D">
            <w:pPr>
              <w:pStyle w:val="Default"/>
              <w:rPr>
                <w:rFonts w:asciiTheme="majorHAnsi" w:hAnsiTheme="majorHAnsi"/>
              </w:rPr>
            </w:pPr>
          </w:p>
          <w:p w14:paraId="5D545405" w14:textId="77777777" w:rsidR="008706A3" w:rsidRDefault="008706A3" w:rsidP="00281B0D">
            <w:pPr>
              <w:pStyle w:val="Default"/>
              <w:rPr>
                <w:rFonts w:asciiTheme="majorHAnsi" w:hAnsiTheme="majorHAnsi"/>
              </w:rPr>
            </w:pPr>
          </w:p>
          <w:p w14:paraId="07282A9F" w14:textId="77777777" w:rsidR="008706A3" w:rsidRDefault="008706A3" w:rsidP="00281B0D">
            <w:pPr>
              <w:pStyle w:val="Default"/>
              <w:rPr>
                <w:rFonts w:asciiTheme="majorHAnsi" w:hAnsiTheme="majorHAnsi"/>
              </w:rPr>
            </w:pPr>
          </w:p>
          <w:p w14:paraId="2AF7D155" w14:textId="77777777" w:rsidR="008375E1" w:rsidRPr="00281B0D" w:rsidRDefault="008375E1" w:rsidP="00281B0D">
            <w:pPr>
              <w:pStyle w:val="Default"/>
              <w:rPr>
                <w:rFonts w:asciiTheme="majorHAnsi" w:hAnsiTheme="majorHAnsi"/>
              </w:rPr>
            </w:pPr>
          </w:p>
        </w:tc>
        <w:tc>
          <w:tcPr>
            <w:tcW w:w="628" w:type="pct"/>
            <w:vMerge/>
            <w:tcBorders>
              <w:bottom w:val="nil"/>
            </w:tcBorders>
          </w:tcPr>
          <w:p w14:paraId="00266CDE" w14:textId="77777777" w:rsidR="00281B0D" w:rsidRPr="00281B0D" w:rsidRDefault="00281B0D" w:rsidP="00281B0D">
            <w:pPr>
              <w:pStyle w:val="Default"/>
              <w:rPr>
                <w:rFonts w:asciiTheme="majorHAnsi" w:hAnsiTheme="majorHAnsi"/>
              </w:rPr>
            </w:pPr>
          </w:p>
        </w:tc>
        <w:tc>
          <w:tcPr>
            <w:tcW w:w="2090" w:type="pct"/>
          </w:tcPr>
          <w:p w14:paraId="5D2B42F5" w14:textId="77777777" w:rsidR="008706A3" w:rsidRDefault="008706A3" w:rsidP="00281B0D">
            <w:pPr>
              <w:pStyle w:val="Default"/>
            </w:pPr>
            <w:r>
              <w:t>Foundational Skills:</w:t>
            </w:r>
          </w:p>
          <w:p w14:paraId="5FB4A7B1" w14:textId="77777777" w:rsidR="008706A3" w:rsidRDefault="008706A3" w:rsidP="00281B0D">
            <w:pPr>
              <w:pStyle w:val="Default"/>
            </w:pPr>
          </w:p>
          <w:p w14:paraId="30920EBD" w14:textId="77777777" w:rsidR="008706A3" w:rsidRDefault="008706A3" w:rsidP="00281B0D">
            <w:pPr>
              <w:pStyle w:val="Default"/>
            </w:pPr>
          </w:p>
          <w:p w14:paraId="6E4C2F8A" w14:textId="77777777" w:rsidR="008706A3" w:rsidRDefault="008706A3" w:rsidP="00281B0D">
            <w:pPr>
              <w:pStyle w:val="Default"/>
            </w:pPr>
          </w:p>
          <w:p w14:paraId="7BC8BAE3" w14:textId="77777777" w:rsidR="008706A3" w:rsidRDefault="008706A3" w:rsidP="00281B0D">
            <w:pPr>
              <w:pStyle w:val="Default"/>
            </w:pPr>
          </w:p>
          <w:p w14:paraId="5EB69D1C" w14:textId="77777777" w:rsidR="008706A3" w:rsidRDefault="008706A3" w:rsidP="00281B0D">
            <w:pPr>
              <w:pStyle w:val="Default"/>
            </w:pPr>
          </w:p>
          <w:p w14:paraId="1EB624C0" w14:textId="77777777" w:rsidR="008706A3" w:rsidRDefault="008706A3" w:rsidP="00281B0D">
            <w:pPr>
              <w:pStyle w:val="Default"/>
            </w:pPr>
          </w:p>
          <w:p w14:paraId="4CAC8A9A" w14:textId="77777777" w:rsidR="008706A3" w:rsidRDefault="008706A3" w:rsidP="00281B0D">
            <w:pPr>
              <w:pStyle w:val="Default"/>
            </w:pPr>
          </w:p>
          <w:p w14:paraId="124E2046" w14:textId="77777777" w:rsidR="008706A3" w:rsidRDefault="008706A3" w:rsidP="00281B0D">
            <w:pPr>
              <w:pStyle w:val="Default"/>
            </w:pPr>
          </w:p>
          <w:p w14:paraId="5A38C73D" w14:textId="77777777" w:rsidR="008706A3" w:rsidRDefault="008706A3" w:rsidP="00281B0D">
            <w:pPr>
              <w:pStyle w:val="Default"/>
            </w:pPr>
          </w:p>
          <w:p w14:paraId="4F4056A3" w14:textId="77777777" w:rsidR="008706A3" w:rsidRDefault="008706A3" w:rsidP="00281B0D">
            <w:pPr>
              <w:pStyle w:val="Default"/>
            </w:pPr>
          </w:p>
          <w:p w14:paraId="72487F22" w14:textId="77777777" w:rsidR="008706A3" w:rsidRDefault="008706A3" w:rsidP="00281B0D">
            <w:pPr>
              <w:pStyle w:val="Default"/>
            </w:pPr>
          </w:p>
          <w:p w14:paraId="624225F9" w14:textId="77777777" w:rsidR="00281B0D" w:rsidRPr="00281B0D" w:rsidRDefault="008706A3" w:rsidP="00281B0D">
            <w:pPr>
              <w:pStyle w:val="Default"/>
            </w:pPr>
            <w:r>
              <w:t>RL (Reading Literature) or RI (Reading Informational)</w:t>
            </w:r>
          </w:p>
        </w:tc>
      </w:tr>
    </w:tbl>
    <w:p w14:paraId="078AE4BB" w14:textId="77777777" w:rsidR="00281B0D" w:rsidRDefault="00281B0D" w:rsidP="00281B0D">
      <w:pPr>
        <w:pStyle w:val="Default"/>
        <w:rPr>
          <w:rFonts w:asciiTheme="majorHAnsi" w:hAnsiTheme="majorHAnsi"/>
        </w:rPr>
      </w:pPr>
    </w:p>
    <w:p w14:paraId="767584DD" w14:textId="77777777" w:rsidR="00281B0D" w:rsidRPr="00EE4863" w:rsidRDefault="00281B0D" w:rsidP="00281B0D">
      <w:pPr>
        <w:pStyle w:val="Default"/>
        <w:rPr>
          <w:rFonts w:asciiTheme="majorHAnsi" w:hAnsiTheme="majorHAnsi"/>
        </w:rPr>
      </w:pPr>
      <w:r>
        <w:rPr>
          <w:rFonts w:asciiTheme="majorHAnsi" w:hAnsiTheme="majorHAnsi"/>
        </w:rPr>
        <w:t>Text</w:t>
      </w:r>
      <w:r w:rsidR="00EE4863">
        <w:rPr>
          <w:rFonts w:asciiTheme="majorHAnsi" w:hAnsiTheme="majorHAnsi"/>
        </w:rPr>
        <w:t>(s)</w:t>
      </w:r>
      <w:r>
        <w:rPr>
          <w:rFonts w:asciiTheme="majorHAnsi" w:hAnsiTheme="majorHAnsi"/>
        </w:rPr>
        <w:t xml:space="preserve"> under consideration</w:t>
      </w:r>
      <w:r w:rsidR="00EE4863">
        <w:rPr>
          <w:rFonts w:asciiTheme="majorHAnsi" w:hAnsiTheme="majorHAnsi"/>
        </w:rPr>
        <w:t xml:space="preserve"> </w:t>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r w:rsidR="00EE4863">
        <w:rPr>
          <w:rFonts w:asciiTheme="majorHAnsi" w:hAnsiTheme="majorHAnsi"/>
          <w:u w:val="single"/>
        </w:rPr>
        <w:tab/>
      </w:r>
    </w:p>
    <w:p w14:paraId="15771590" w14:textId="77777777" w:rsidR="00281B0D" w:rsidRDefault="00281B0D" w:rsidP="00281B0D">
      <w:pPr>
        <w:pStyle w:val="Default"/>
        <w:rPr>
          <w:rFonts w:asciiTheme="majorHAnsi" w:hAnsiTheme="majorHAnsi"/>
        </w:rPr>
      </w:pPr>
    </w:p>
    <w:p w14:paraId="1482F1C8" w14:textId="77777777" w:rsidR="00DB2F40" w:rsidRPr="00DB2F40" w:rsidRDefault="00DB2F40" w:rsidP="00281B0D">
      <w:pPr>
        <w:pStyle w:val="Default"/>
        <w:rPr>
          <w:rFonts w:asciiTheme="majorHAnsi" w:hAnsiTheme="majorHAnsi"/>
          <w:u w:val="single"/>
        </w:rPr>
      </w:pPr>
      <w:r>
        <w:rPr>
          <w:rFonts w:asciiTheme="majorHAnsi" w:hAnsiTheme="majorHAnsi"/>
        </w:rPr>
        <w:t xml:space="preserve">Genre </w:t>
      </w:r>
      <w:r>
        <w:t xml:space="preserve">(Narrative/Poetry/Hybrid/Informational, etc.):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7E824F88" w14:textId="77777777" w:rsidR="004E0F7B" w:rsidRDefault="008706A3" w:rsidP="008375E1">
      <w:pPr>
        <w:rPr>
          <w:rFonts w:asciiTheme="majorHAnsi" w:hAnsiTheme="majorHAnsi"/>
          <w:sz w:val="24"/>
          <w:szCs w:val="24"/>
        </w:rPr>
      </w:pPr>
      <w:r w:rsidRPr="00EE4863">
        <w:rPr>
          <w:rFonts w:asciiTheme="majorHAnsi" w:hAnsiTheme="majorHAnsi"/>
          <w:noProof/>
        </w:rPr>
        <w:lastRenderedPageBreak/>
        <w:drawing>
          <wp:anchor distT="0" distB="0" distL="114300" distR="114300" simplePos="0" relativeHeight="251660288" behindDoc="1" locked="0" layoutInCell="1" allowOverlap="1" wp14:anchorId="6E8B7AF2" wp14:editId="77F87E83">
            <wp:simplePos x="0" y="0"/>
            <wp:positionH relativeFrom="column">
              <wp:posOffset>7886700</wp:posOffset>
            </wp:positionH>
            <wp:positionV relativeFrom="paragraph">
              <wp:posOffset>228600</wp:posOffset>
            </wp:positionV>
            <wp:extent cx="947131" cy="102870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47131" cy="1028700"/>
                    </a:xfrm>
                    <a:prstGeom prst="rect">
                      <a:avLst/>
                    </a:prstGeom>
                  </pic:spPr>
                </pic:pic>
              </a:graphicData>
            </a:graphic>
            <wp14:sizeRelH relativeFrom="page">
              <wp14:pctWidth>0</wp14:pctWidth>
            </wp14:sizeRelH>
            <wp14:sizeRelV relativeFrom="page">
              <wp14:pctHeight>0</wp14:pctHeight>
            </wp14:sizeRelV>
          </wp:anchor>
        </w:drawing>
      </w:r>
      <w:r w:rsidR="008375E1">
        <w:rPr>
          <w:rFonts w:asciiTheme="majorHAnsi" w:hAnsiTheme="majorHAnsi"/>
          <w:sz w:val="24"/>
          <w:szCs w:val="24"/>
        </w:rPr>
        <w:t xml:space="preserve">Use </w:t>
      </w:r>
      <w:r w:rsidR="008375E1" w:rsidRPr="00281B0D">
        <w:rPr>
          <w:rFonts w:asciiTheme="majorHAnsi" w:hAnsiTheme="majorHAnsi"/>
          <w:sz w:val="24"/>
          <w:szCs w:val="24"/>
        </w:rPr>
        <w:t xml:space="preserve">information gathered from the quantitative (readability) and qualitative measures (e.g., meaning/purpose, text structure, knowledge demands, etc.) to plan for instruction. </w:t>
      </w:r>
    </w:p>
    <w:p w14:paraId="6832185A" w14:textId="77777777" w:rsidR="008706A3" w:rsidRDefault="008706A3" w:rsidP="008375E1">
      <w:pPr>
        <w:rPr>
          <w:rFonts w:asciiTheme="majorHAnsi" w:hAnsiTheme="majorHAnsi"/>
          <w:sz w:val="24"/>
          <w:szCs w:val="24"/>
        </w:rPr>
      </w:pPr>
    </w:p>
    <w:tbl>
      <w:tblPr>
        <w:tblStyle w:val="TableGrid"/>
        <w:tblW w:w="0" w:type="auto"/>
        <w:tblLook w:val="04A0" w:firstRow="1" w:lastRow="0" w:firstColumn="1" w:lastColumn="0" w:noHBand="0" w:noVBand="1"/>
      </w:tblPr>
      <w:tblGrid>
        <w:gridCol w:w="11898"/>
      </w:tblGrid>
      <w:tr w:rsidR="008706A3" w14:paraId="27B846B6" w14:textId="77777777" w:rsidTr="008706A3">
        <w:tc>
          <w:tcPr>
            <w:tcW w:w="11898" w:type="dxa"/>
          </w:tcPr>
          <w:p w14:paraId="64DD2FF3" w14:textId="77777777" w:rsidR="008706A3" w:rsidRPr="008706A3" w:rsidRDefault="008706A3" w:rsidP="008706A3">
            <w:pPr>
              <w:pStyle w:val="Default"/>
              <w:rPr>
                <w:rFonts w:asciiTheme="majorHAnsi" w:hAnsiTheme="majorHAnsi"/>
              </w:rPr>
            </w:pPr>
            <w:r w:rsidRPr="008706A3">
              <w:rPr>
                <w:rFonts w:asciiTheme="majorHAnsi" w:hAnsiTheme="majorHAnsi"/>
              </w:rPr>
              <w:t>Qualitative</w:t>
            </w:r>
          </w:p>
          <w:p w14:paraId="148575C4" w14:textId="77777777" w:rsidR="004E0F7B" w:rsidRDefault="008706A3" w:rsidP="00DB2F40">
            <w:pPr>
              <w:pStyle w:val="Default"/>
              <w:numPr>
                <w:ilvl w:val="0"/>
                <w:numId w:val="2"/>
              </w:numPr>
              <w:ind w:left="720"/>
              <w:rPr>
                <w:rFonts w:asciiTheme="majorHAnsi" w:hAnsiTheme="majorHAnsi"/>
              </w:rPr>
            </w:pPr>
            <w:r w:rsidRPr="008706A3">
              <w:rPr>
                <w:rFonts w:asciiTheme="majorHAnsi" w:hAnsiTheme="majorHAnsi"/>
              </w:rPr>
              <w:t>What is the readability level of this text?</w:t>
            </w:r>
          </w:p>
          <w:p w14:paraId="5F0396AD" w14:textId="77777777" w:rsidR="008706A3" w:rsidRDefault="008706A3" w:rsidP="008375E1">
            <w:pPr>
              <w:rPr>
                <w:rFonts w:asciiTheme="majorHAnsi" w:hAnsiTheme="majorHAnsi"/>
                <w:sz w:val="24"/>
                <w:szCs w:val="24"/>
              </w:rPr>
            </w:pPr>
          </w:p>
        </w:tc>
      </w:tr>
    </w:tbl>
    <w:p w14:paraId="637D821E" w14:textId="77777777" w:rsidR="008706A3" w:rsidRPr="00281B0D" w:rsidRDefault="008706A3" w:rsidP="008375E1">
      <w:pPr>
        <w:rPr>
          <w:rFonts w:asciiTheme="majorHAnsi" w:hAnsiTheme="majorHAnsi"/>
          <w:sz w:val="24"/>
          <w:szCs w:val="24"/>
        </w:rPr>
      </w:pPr>
    </w:p>
    <w:tbl>
      <w:tblPr>
        <w:tblStyle w:val="TableGrid"/>
        <w:tblW w:w="0" w:type="auto"/>
        <w:tblLook w:val="04A0" w:firstRow="1" w:lastRow="0" w:firstColumn="1" w:lastColumn="0" w:noHBand="0" w:noVBand="1"/>
      </w:tblPr>
      <w:tblGrid>
        <w:gridCol w:w="14040"/>
      </w:tblGrid>
      <w:tr w:rsidR="008706A3" w14:paraId="25DEB3A8" w14:textId="77777777" w:rsidTr="008706A3">
        <w:tc>
          <w:tcPr>
            <w:tcW w:w="14040" w:type="dxa"/>
          </w:tcPr>
          <w:p w14:paraId="60F5961C" w14:textId="77777777" w:rsidR="008706A3" w:rsidRPr="008706A3" w:rsidRDefault="008706A3" w:rsidP="008706A3">
            <w:pPr>
              <w:pStyle w:val="Default"/>
              <w:rPr>
                <w:rFonts w:asciiTheme="majorHAnsi" w:hAnsiTheme="majorHAnsi"/>
              </w:rPr>
            </w:pPr>
            <w:r w:rsidRPr="008706A3">
              <w:rPr>
                <w:rFonts w:asciiTheme="majorHAnsi" w:hAnsiTheme="majorHAnsi"/>
              </w:rPr>
              <w:t>Quantitative</w:t>
            </w:r>
          </w:p>
          <w:p w14:paraId="488C8883" w14:textId="77777777" w:rsidR="008706A3" w:rsidRDefault="008706A3" w:rsidP="008706A3">
            <w:pPr>
              <w:widowControl w:val="0"/>
              <w:autoSpaceDE w:val="0"/>
              <w:autoSpaceDN w:val="0"/>
              <w:adjustRightInd w:val="0"/>
              <w:rPr>
                <w:rFonts w:asciiTheme="majorHAnsi" w:hAnsiTheme="majorHAnsi" w:cs="Times New Roman"/>
                <w:sz w:val="24"/>
                <w:szCs w:val="24"/>
              </w:rPr>
            </w:pPr>
            <w:r w:rsidRPr="008706A3">
              <w:rPr>
                <w:rFonts w:asciiTheme="majorHAnsi" w:hAnsiTheme="majorHAnsi"/>
                <w:sz w:val="24"/>
                <w:szCs w:val="24"/>
              </w:rPr>
              <w:tab/>
            </w:r>
            <w:r w:rsidRPr="008706A3">
              <w:rPr>
                <w:rFonts w:asciiTheme="majorHAnsi" w:hAnsiTheme="majorHAnsi" w:cs="Times New Roman"/>
                <w:sz w:val="24"/>
                <w:szCs w:val="24"/>
              </w:rPr>
              <w:t>Read the text or excerpt. Record any ideas, vocabulary, or text characteristics that could</w:t>
            </w:r>
            <w:r>
              <w:rPr>
                <w:rFonts w:asciiTheme="majorHAnsi" w:hAnsiTheme="majorHAnsi" w:cs="Times New Roman"/>
                <w:sz w:val="24"/>
                <w:szCs w:val="24"/>
              </w:rPr>
              <w:t xml:space="preserve"> </w:t>
            </w:r>
            <w:r w:rsidRPr="008706A3">
              <w:rPr>
                <w:rFonts w:asciiTheme="majorHAnsi" w:hAnsiTheme="majorHAnsi" w:cs="Times New Roman"/>
                <w:sz w:val="24"/>
                <w:szCs w:val="24"/>
              </w:rPr>
              <w:t>make this text difficult to read.</w:t>
            </w:r>
          </w:p>
          <w:p w14:paraId="525DE959" w14:textId="77777777" w:rsidR="00DB2F40" w:rsidRDefault="00DB2F40" w:rsidP="008706A3">
            <w:pPr>
              <w:widowControl w:val="0"/>
              <w:autoSpaceDE w:val="0"/>
              <w:autoSpaceDN w:val="0"/>
              <w:adjustRightInd w:val="0"/>
              <w:rPr>
                <w:rFonts w:asciiTheme="majorHAnsi" w:hAnsiTheme="majorHAnsi" w:cs="Times New Roman"/>
                <w:sz w:val="24"/>
                <w:szCs w:val="24"/>
              </w:rPr>
            </w:pPr>
          </w:p>
          <w:p w14:paraId="77CDDA6A" w14:textId="77777777" w:rsidR="004E0F7B" w:rsidRDefault="004E0F7B" w:rsidP="00281B0D">
            <w:pPr>
              <w:pStyle w:val="Default"/>
              <w:rPr>
                <w:rFonts w:asciiTheme="majorHAnsi" w:hAnsiTheme="majorHAnsi"/>
              </w:rPr>
            </w:pPr>
          </w:p>
          <w:p w14:paraId="2F41019B" w14:textId="77777777" w:rsidR="008706A3" w:rsidRDefault="008706A3" w:rsidP="00281B0D">
            <w:pPr>
              <w:pStyle w:val="Default"/>
              <w:rPr>
                <w:rFonts w:asciiTheme="majorHAnsi" w:hAnsiTheme="majorHAnsi"/>
              </w:rPr>
            </w:pPr>
          </w:p>
          <w:p w14:paraId="6BE75CC4" w14:textId="77777777" w:rsidR="00B46772" w:rsidRDefault="00B46772" w:rsidP="00281B0D">
            <w:pPr>
              <w:pStyle w:val="Default"/>
              <w:rPr>
                <w:rFonts w:asciiTheme="majorHAnsi" w:hAnsiTheme="majorHAnsi"/>
              </w:rPr>
            </w:pPr>
          </w:p>
        </w:tc>
      </w:tr>
    </w:tbl>
    <w:p w14:paraId="6B9EEF99" w14:textId="77777777" w:rsidR="00DB2F40" w:rsidRPr="008706A3" w:rsidRDefault="00DB2F40" w:rsidP="00EE4863">
      <w:pPr>
        <w:pStyle w:val="Default"/>
        <w:jc w:val="right"/>
        <w:rPr>
          <w:rFonts w:asciiTheme="majorHAnsi" w:hAnsiTheme="majorHAnsi"/>
        </w:rPr>
      </w:pPr>
    </w:p>
    <w:tbl>
      <w:tblPr>
        <w:tblStyle w:val="TableGrid"/>
        <w:tblW w:w="0" w:type="auto"/>
        <w:tblLook w:val="04A0" w:firstRow="1" w:lastRow="0" w:firstColumn="1" w:lastColumn="0" w:noHBand="0" w:noVBand="1"/>
      </w:tblPr>
      <w:tblGrid>
        <w:gridCol w:w="14040"/>
      </w:tblGrid>
      <w:tr w:rsidR="00DB2F40" w14:paraId="75DC4D9C" w14:textId="77777777" w:rsidTr="00DB2F40">
        <w:tc>
          <w:tcPr>
            <w:tcW w:w="14040" w:type="dxa"/>
          </w:tcPr>
          <w:p w14:paraId="4B5AA9EE" w14:textId="77777777" w:rsidR="00DB2F40" w:rsidRDefault="00DB2F40" w:rsidP="00DB2F40">
            <w:pPr>
              <w:pStyle w:val="Default"/>
              <w:rPr>
                <w:rFonts w:asciiTheme="majorHAnsi" w:hAnsiTheme="majorHAnsi"/>
              </w:rPr>
            </w:pPr>
            <w:r>
              <w:rPr>
                <w:rFonts w:asciiTheme="majorHAnsi" w:hAnsiTheme="majorHAnsi"/>
              </w:rPr>
              <w:t>Reader and Task Considerations</w:t>
            </w:r>
          </w:p>
          <w:p w14:paraId="7035F848" w14:textId="77777777" w:rsidR="00DB2F40" w:rsidRPr="00281B0D" w:rsidRDefault="00DB2F40" w:rsidP="00DB2F40">
            <w:pPr>
              <w:pStyle w:val="Default"/>
              <w:numPr>
                <w:ilvl w:val="0"/>
                <w:numId w:val="1"/>
              </w:numPr>
              <w:rPr>
                <w:rFonts w:asciiTheme="majorHAnsi" w:hAnsiTheme="majorHAnsi"/>
              </w:rPr>
            </w:pPr>
            <w:r w:rsidRPr="00281B0D">
              <w:rPr>
                <w:rFonts w:asciiTheme="majorHAnsi" w:hAnsiTheme="majorHAnsi"/>
              </w:rPr>
              <w:t xml:space="preserve">Will my students be </w:t>
            </w:r>
            <w:r w:rsidRPr="00281B0D">
              <w:rPr>
                <w:rFonts w:asciiTheme="majorHAnsi" w:hAnsiTheme="majorHAnsi"/>
                <w:b/>
                <w:bCs/>
              </w:rPr>
              <w:t xml:space="preserve">interested </w:t>
            </w:r>
            <w:r w:rsidRPr="00281B0D">
              <w:rPr>
                <w:rFonts w:asciiTheme="majorHAnsi" w:hAnsiTheme="majorHAnsi"/>
              </w:rPr>
              <w:t xml:space="preserve">in this text? </w:t>
            </w:r>
          </w:p>
          <w:p w14:paraId="6182E6C7" w14:textId="77777777" w:rsidR="004E0F7B" w:rsidRPr="00B46772" w:rsidRDefault="00DB2F40" w:rsidP="00DB2F40">
            <w:pPr>
              <w:pStyle w:val="Default"/>
              <w:numPr>
                <w:ilvl w:val="0"/>
                <w:numId w:val="1"/>
              </w:numPr>
              <w:rPr>
                <w:rFonts w:asciiTheme="majorHAnsi" w:hAnsiTheme="majorHAnsi"/>
              </w:rPr>
            </w:pPr>
            <w:r w:rsidRPr="00281B0D">
              <w:rPr>
                <w:rFonts w:asciiTheme="majorHAnsi" w:hAnsiTheme="majorHAnsi"/>
              </w:rPr>
              <w:t xml:space="preserve">Is the content of this text </w:t>
            </w:r>
            <w:r w:rsidRPr="00281B0D">
              <w:rPr>
                <w:rFonts w:asciiTheme="majorHAnsi" w:hAnsiTheme="majorHAnsi"/>
                <w:b/>
                <w:bCs/>
              </w:rPr>
              <w:t xml:space="preserve">appropriate </w:t>
            </w:r>
            <w:r w:rsidRPr="00281B0D">
              <w:rPr>
                <w:rFonts w:asciiTheme="majorHAnsi" w:hAnsiTheme="majorHAnsi"/>
              </w:rPr>
              <w:t xml:space="preserve">for the age of my students? </w:t>
            </w:r>
            <w:r w:rsidR="00B46772">
              <w:rPr>
                <w:rFonts w:asciiTheme="majorHAnsi" w:hAnsiTheme="majorHAnsi"/>
              </w:rPr>
              <w:t xml:space="preserve">  </w:t>
            </w:r>
            <w:r w:rsidRPr="00B46772">
              <w:rPr>
                <w:rFonts w:asciiTheme="majorHAnsi" w:hAnsiTheme="majorHAnsi"/>
              </w:rPr>
              <w:t>(If you answer no, the text should not be used with your students.)</w:t>
            </w:r>
          </w:p>
        </w:tc>
      </w:tr>
    </w:tbl>
    <w:p w14:paraId="1F9A5A67" w14:textId="77777777" w:rsidR="004E0F7B" w:rsidRPr="004E0F7B" w:rsidRDefault="004E0F7B" w:rsidP="004E0F7B">
      <w:pPr>
        <w:rPr>
          <w:rFonts w:asciiTheme="majorHAnsi" w:hAnsiTheme="majorHAnsi"/>
          <w:sz w:val="24"/>
          <w:szCs w:val="24"/>
        </w:rPr>
      </w:pPr>
    </w:p>
    <w:tbl>
      <w:tblPr>
        <w:tblStyle w:val="TableGrid"/>
        <w:tblW w:w="14058" w:type="dxa"/>
        <w:tblLook w:val="04A0" w:firstRow="1" w:lastRow="0" w:firstColumn="1" w:lastColumn="0" w:noHBand="0" w:noVBand="1"/>
      </w:tblPr>
      <w:tblGrid>
        <w:gridCol w:w="6768"/>
        <w:gridCol w:w="7290"/>
      </w:tblGrid>
      <w:tr w:rsidR="00B46772" w:rsidRPr="00DB2F40" w14:paraId="742E9649" w14:textId="77777777" w:rsidTr="00B46772">
        <w:trPr>
          <w:trHeight w:val="2087"/>
        </w:trPr>
        <w:tc>
          <w:tcPr>
            <w:tcW w:w="6768" w:type="dxa"/>
            <w:tcBorders>
              <w:bottom w:val="single" w:sz="4" w:space="0" w:color="auto"/>
            </w:tcBorders>
          </w:tcPr>
          <w:p w14:paraId="7F8AD74A" w14:textId="77777777" w:rsidR="00B46772" w:rsidRPr="00DB2F40" w:rsidRDefault="00B46772" w:rsidP="004E0F7B">
            <w:pPr>
              <w:pStyle w:val="Default"/>
            </w:pPr>
            <w:r w:rsidRPr="00DB2F40">
              <w:t xml:space="preserve">Based on a clear understanding of each student’s reading ability, what aspects of the text will likely pose the most challenge for students? </w:t>
            </w:r>
          </w:p>
          <w:p w14:paraId="5AF76558" w14:textId="77777777" w:rsidR="00B46772" w:rsidRDefault="00B46772" w:rsidP="00281B0D">
            <w:pPr>
              <w:pStyle w:val="Default"/>
              <w:rPr>
                <w:i/>
                <w:sz w:val="22"/>
                <w:szCs w:val="22"/>
              </w:rPr>
            </w:pPr>
            <w:r w:rsidRPr="00C21970">
              <w:rPr>
                <w:i/>
                <w:sz w:val="22"/>
                <w:szCs w:val="22"/>
              </w:rPr>
              <w:t xml:space="preserve">Use the answer to this question to guide the design of your instructional supports so that all students (even those who struggle) are able to access the text independently and proficiently through multiple and purposeful </w:t>
            </w:r>
            <w:proofErr w:type="spellStart"/>
            <w:r w:rsidRPr="00C21970">
              <w:rPr>
                <w:i/>
                <w:sz w:val="22"/>
                <w:szCs w:val="22"/>
              </w:rPr>
              <w:t>rereadings</w:t>
            </w:r>
            <w:proofErr w:type="spellEnd"/>
            <w:r w:rsidRPr="00C21970">
              <w:rPr>
                <w:i/>
                <w:sz w:val="22"/>
                <w:szCs w:val="22"/>
              </w:rPr>
              <w:t xml:space="preserve"> of the text.</w:t>
            </w:r>
          </w:p>
          <w:p w14:paraId="0C7222BA" w14:textId="77777777" w:rsidR="00C21970" w:rsidRPr="00C21970" w:rsidRDefault="00C21970" w:rsidP="00281B0D">
            <w:pPr>
              <w:pStyle w:val="Default"/>
              <w:rPr>
                <w:i/>
                <w:sz w:val="22"/>
                <w:szCs w:val="22"/>
              </w:rPr>
            </w:pPr>
          </w:p>
        </w:tc>
        <w:tc>
          <w:tcPr>
            <w:tcW w:w="7290" w:type="dxa"/>
            <w:tcBorders>
              <w:bottom w:val="single" w:sz="4" w:space="0" w:color="auto"/>
            </w:tcBorders>
          </w:tcPr>
          <w:p w14:paraId="11AB0254" w14:textId="77777777" w:rsidR="00B46772" w:rsidRDefault="00B46772" w:rsidP="00281B0D">
            <w:pPr>
              <w:pStyle w:val="Default"/>
            </w:pPr>
          </w:p>
          <w:p w14:paraId="6885124D" w14:textId="77777777" w:rsidR="00B46772" w:rsidRDefault="00B46772" w:rsidP="00281B0D">
            <w:pPr>
              <w:pStyle w:val="Default"/>
            </w:pPr>
          </w:p>
          <w:p w14:paraId="541C003E" w14:textId="77777777" w:rsidR="00B46772" w:rsidRDefault="00B46772" w:rsidP="00281B0D">
            <w:pPr>
              <w:pStyle w:val="Default"/>
            </w:pPr>
          </w:p>
          <w:p w14:paraId="5142366B" w14:textId="77777777" w:rsidR="00B46772" w:rsidRPr="00DB2F40" w:rsidRDefault="00B46772" w:rsidP="00281B0D">
            <w:pPr>
              <w:pStyle w:val="Default"/>
            </w:pPr>
          </w:p>
        </w:tc>
      </w:tr>
      <w:tr w:rsidR="004E0F7B" w:rsidRPr="00DB2F40" w14:paraId="085F1A70" w14:textId="77777777" w:rsidTr="004E0F7B">
        <w:tc>
          <w:tcPr>
            <w:tcW w:w="14058" w:type="dxa"/>
            <w:gridSpan w:val="2"/>
            <w:tcBorders>
              <w:left w:val="nil"/>
              <w:bottom w:val="single" w:sz="4" w:space="0" w:color="auto"/>
              <w:right w:val="nil"/>
            </w:tcBorders>
          </w:tcPr>
          <w:p w14:paraId="3A48728B" w14:textId="77777777" w:rsidR="004E0F7B" w:rsidRPr="00DB2F40" w:rsidRDefault="004E0F7B" w:rsidP="004E0F7B">
            <w:pPr>
              <w:pStyle w:val="Default"/>
            </w:pPr>
          </w:p>
        </w:tc>
      </w:tr>
      <w:tr w:rsidR="00B46772" w:rsidRPr="00DB2F40" w14:paraId="0C1EEA44" w14:textId="77777777" w:rsidTr="00B46772">
        <w:tc>
          <w:tcPr>
            <w:tcW w:w="6768" w:type="dxa"/>
            <w:tcBorders>
              <w:bottom w:val="single" w:sz="4" w:space="0" w:color="auto"/>
            </w:tcBorders>
          </w:tcPr>
          <w:p w14:paraId="4385E94B" w14:textId="77777777" w:rsidR="00B46772" w:rsidRDefault="00B46772" w:rsidP="00281B0D">
            <w:pPr>
              <w:pStyle w:val="Default"/>
            </w:pPr>
            <w:r w:rsidRPr="00DB2F40">
              <w:t xml:space="preserve">How can this text be used with other texts and how is this text best presented to students (read aloud, read along, or read alone)? </w:t>
            </w:r>
          </w:p>
          <w:p w14:paraId="0353BB57" w14:textId="77777777" w:rsidR="00B46772" w:rsidRPr="00DB2F40" w:rsidRDefault="00B46772" w:rsidP="00281B0D">
            <w:pPr>
              <w:pStyle w:val="Default"/>
            </w:pPr>
          </w:p>
          <w:p w14:paraId="3819553E" w14:textId="6D2F230D" w:rsidR="00C21970" w:rsidRPr="00B41755" w:rsidRDefault="00B46772" w:rsidP="00281B0D">
            <w:pPr>
              <w:pStyle w:val="Default"/>
              <w:rPr>
                <w:i/>
                <w:sz w:val="22"/>
                <w:szCs w:val="22"/>
              </w:rPr>
            </w:pPr>
            <w:r w:rsidRPr="00C21970">
              <w:rPr>
                <w:i/>
                <w:sz w:val="22"/>
                <w:szCs w:val="22"/>
              </w:rPr>
              <w:t xml:space="preserve">Use the answers to this question to determine where this text “fits” within a larger unit of instruction (e.g., Can the text serve as an introduction to students? Does the text require knowledge that can be learned by reading other texts first?) </w:t>
            </w:r>
          </w:p>
        </w:tc>
        <w:tc>
          <w:tcPr>
            <w:tcW w:w="7290" w:type="dxa"/>
            <w:tcBorders>
              <w:bottom w:val="single" w:sz="4" w:space="0" w:color="auto"/>
            </w:tcBorders>
          </w:tcPr>
          <w:p w14:paraId="3EE80D01" w14:textId="77777777" w:rsidR="00B46772" w:rsidRDefault="00B46772" w:rsidP="00281B0D">
            <w:pPr>
              <w:pStyle w:val="Default"/>
            </w:pPr>
          </w:p>
          <w:p w14:paraId="6747C544" w14:textId="77777777" w:rsidR="00B46772" w:rsidRDefault="00B46772" w:rsidP="00281B0D">
            <w:pPr>
              <w:pStyle w:val="Default"/>
            </w:pPr>
          </w:p>
          <w:p w14:paraId="47679CBE" w14:textId="77777777" w:rsidR="00B46772" w:rsidRDefault="00B46772" w:rsidP="00281B0D">
            <w:pPr>
              <w:pStyle w:val="Default"/>
            </w:pPr>
          </w:p>
          <w:p w14:paraId="6CF4F319" w14:textId="77777777" w:rsidR="00B46772" w:rsidRPr="00DB2F40" w:rsidRDefault="00B46772" w:rsidP="00281B0D">
            <w:pPr>
              <w:pStyle w:val="Default"/>
            </w:pPr>
          </w:p>
        </w:tc>
      </w:tr>
    </w:tbl>
    <w:p w14:paraId="446F8DF4" w14:textId="77777777" w:rsidR="00281B0D" w:rsidRPr="00DB2F40" w:rsidRDefault="00281B0D" w:rsidP="00281B0D">
      <w:pPr>
        <w:rPr>
          <w:sz w:val="24"/>
          <w:szCs w:val="24"/>
        </w:rPr>
      </w:pPr>
      <w:bookmarkStart w:id="0" w:name="_GoBack"/>
      <w:bookmarkEnd w:id="0"/>
    </w:p>
    <w:sectPr w:rsidR="00281B0D" w:rsidRPr="00DB2F40" w:rsidSect="008375E1">
      <w:pgSz w:w="15840" w:h="12240" w:orient="landscape"/>
      <w:pgMar w:top="1008" w:right="1008" w:bottom="1008" w:left="100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Menlo Bold">
    <w:panose1 w:val="020B0709030604020204"/>
    <w:charset w:val="00"/>
    <w:family w:val="auto"/>
    <w:pitch w:val="variable"/>
    <w:sig w:usb0="E60022FF" w:usb1="D000F1FB" w:usb2="00000028" w:usb3="00000000" w:csb0="000001D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65BE8"/>
    <w:multiLevelType w:val="hybridMultilevel"/>
    <w:tmpl w:val="25F0E6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4B328E6"/>
    <w:multiLevelType w:val="hybridMultilevel"/>
    <w:tmpl w:val="7BEED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B0D"/>
    <w:rsid w:val="00281B0D"/>
    <w:rsid w:val="002E5BB6"/>
    <w:rsid w:val="004E0F7B"/>
    <w:rsid w:val="005763F6"/>
    <w:rsid w:val="006A57A7"/>
    <w:rsid w:val="00712F7D"/>
    <w:rsid w:val="008375E1"/>
    <w:rsid w:val="008706A3"/>
    <w:rsid w:val="009D30BE"/>
    <w:rsid w:val="00B41755"/>
    <w:rsid w:val="00B46772"/>
    <w:rsid w:val="00C21970"/>
    <w:rsid w:val="00D468DA"/>
    <w:rsid w:val="00DA2995"/>
    <w:rsid w:val="00DA36E4"/>
    <w:rsid w:val="00DB2F40"/>
    <w:rsid w:val="00ED48A1"/>
    <w:rsid w:val="00EE4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49444F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1B0D"/>
    <w:pPr>
      <w:widowControl w:val="0"/>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281B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486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486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1B0D"/>
    <w:pPr>
      <w:widowControl w:val="0"/>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281B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486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486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295</Words>
  <Characters>1687</Characters>
  <Application>Microsoft Macintosh Word</Application>
  <DocSecurity>0</DocSecurity>
  <Lines>14</Lines>
  <Paragraphs>3</Paragraphs>
  <ScaleCrop>false</ScaleCrop>
  <Company>Discovery Communications LLC.</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Johnna Weller</dc:creator>
  <cp:keywords/>
  <dc:description/>
  <cp:lastModifiedBy>Johnna Weller</cp:lastModifiedBy>
  <cp:revision>2</cp:revision>
  <cp:lastPrinted>2014-01-02T14:36:00Z</cp:lastPrinted>
  <dcterms:created xsi:type="dcterms:W3CDTF">2014-02-17T04:15:00Z</dcterms:created>
  <dcterms:modified xsi:type="dcterms:W3CDTF">2014-02-17T04:15:00Z</dcterms:modified>
</cp:coreProperties>
</file>